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C38AC" w14:textId="6DC4A3E0" w:rsidR="00BC7985" w:rsidRPr="00043A93" w:rsidRDefault="00EE78A2" w:rsidP="00BC7985">
      <w:pPr>
        <w:rPr>
          <w:b/>
          <w:bCs/>
        </w:rPr>
      </w:pPr>
      <w:r w:rsidRPr="00043A93">
        <w:rPr>
          <w:b/>
          <w:bCs/>
        </w:rPr>
        <w:t xml:space="preserve">Headliner Low Profile </w:t>
      </w:r>
      <w:r w:rsidR="00BC7985" w:rsidRPr="00043A93">
        <w:rPr>
          <w:b/>
          <w:bCs/>
        </w:rPr>
        <w:t>Flight Case for Rane System One</w:t>
      </w:r>
    </w:p>
    <w:p w14:paraId="61CCFC0F" w14:textId="496E088B" w:rsidR="00BC7985" w:rsidRDefault="00BC7985" w:rsidP="00BC7985">
      <w:r w:rsidRPr="00BC7985">
        <w:t xml:space="preserve">The </w:t>
      </w:r>
      <w:r w:rsidR="00EE78A2">
        <w:t xml:space="preserve">Headliner Low Profile </w:t>
      </w:r>
      <w:r w:rsidR="00EE78A2" w:rsidRPr="00BC7985">
        <w:t xml:space="preserve">Flight Case for Rane </w:t>
      </w:r>
      <w:r w:rsidR="00EE78A2">
        <w:t xml:space="preserve">System One </w:t>
      </w:r>
      <w:r>
        <w:t>is</w:t>
      </w:r>
      <w:r w:rsidRPr="00BC7985">
        <w:t xml:space="preserve"> built to withstand the rigors of life on the road. Whether traveling by land or air, this heavy-duty flight case is guaranteed to offer maximum protection for your gear. </w:t>
      </w:r>
    </w:p>
    <w:p w14:paraId="0BC86411" w14:textId="4ADF3544" w:rsidR="00BC7985" w:rsidRPr="00BC7985" w:rsidRDefault="00BC7985" w:rsidP="00BC7985">
      <w:r w:rsidRPr="00BC7985">
        <w:t>Built from 3/8” (9mm) plywood with rugged hexagon laminate exterior and high-density foam lined interior, it also features steel ball corners, aluminum profiles, recessed spring-loaded padded handles, and butterfly latches with padlock staples.</w:t>
      </w:r>
    </w:p>
    <w:p w14:paraId="21B3877F" w14:textId="1D4AA6F9" w:rsidR="00BC7985" w:rsidRPr="00BC7985" w:rsidRDefault="00BC7985" w:rsidP="00BC7985">
      <w:r w:rsidRPr="00BC7985">
        <w:t xml:space="preserve">In addition to protecting your gear, Headliner cases are designed for ease of use. The </w:t>
      </w:r>
      <w:r w:rsidR="00EE78A2">
        <w:t xml:space="preserve">Headliner Low Profile </w:t>
      </w:r>
      <w:r w:rsidR="00EE78A2" w:rsidRPr="00BC7985">
        <w:t xml:space="preserve">Flight Case for Rane </w:t>
      </w:r>
      <w:r w:rsidR="00EE78A2">
        <w:t>System One</w:t>
      </w:r>
      <w:r w:rsidR="00EE78A2" w:rsidRPr="00BC7985">
        <w:t xml:space="preserve"> </w:t>
      </w:r>
      <w:r w:rsidRPr="00BC7985">
        <w:t xml:space="preserve">features an easy locking tongue and groove lid and has ample interior space for cable management. It also includes heavy duty wheels, so you don’t break your back carrying it in and out of venues, and rubber feet to keep the case stable while in use. </w:t>
      </w:r>
    </w:p>
    <w:p w14:paraId="106F7573" w14:textId="77777777" w:rsidR="00BC7985" w:rsidRDefault="00BC7985" w:rsidP="00BC7985">
      <w:pPr>
        <w:rPr>
          <w:b/>
          <w:bCs/>
        </w:rPr>
      </w:pPr>
    </w:p>
    <w:p w14:paraId="31FA428D" w14:textId="38222197" w:rsidR="00BC7985" w:rsidRPr="00BC7985" w:rsidRDefault="00BC7985" w:rsidP="00BC7985">
      <w:pPr>
        <w:rPr>
          <w:b/>
          <w:bCs/>
        </w:rPr>
      </w:pPr>
      <w:r w:rsidRPr="00BC7985">
        <w:rPr>
          <w:b/>
          <w:bCs/>
        </w:rPr>
        <w:t>Features</w:t>
      </w:r>
    </w:p>
    <w:p w14:paraId="68D7D969" w14:textId="6F90E3FB" w:rsidR="00BC7985" w:rsidRPr="00BC7985" w:rsidRDefault="00BC7985" w:rsidP="00BC7985">
      <w:pPr>
        <w:numPr>
          <w:ilvl w:val="0"/>
          <w:numId w:val="2"/>
        </w:numPr>
      </w:pPr>
      <w:r w:rsidRPr="00BC7985">
        <w:t xml:space="preserve">Custom-fit flight case for the </w:t>
      </w:r>
      <w:r>
        <w:t>Rane System One</w:t>
      </w:r>
    </w:p>
    <w:p w14:paraId="3BBC8835" w14:textId="77777777" w:rsidR="00BC7985" w:rsidRPr="00BC7985" w:rsidRDefault="00BC7985" w:rsidP="00BC7985">
      <w:pPr>
        <w:numPr>
          <w:ilvl w:val="0"/>
          <w:numId w:val="2"/>
        </w:numPr>
      </w:pPr>
      <w:r w:rsidRPr="00BC7985">
        <w:t>3/8” (9mm) plywood with rugged hexagon laminate construction</w:t>
      </w:r>
    </w:p>
    <w:p w14:paraId="1509EA18" w14:textId="77777777" w:rsidR="00BC7985" w:rsidRPr="00BC7985" w:rsidRDefault="00BC7985" w:rsidP="00BC7985">
      <w:pPr>
        <w:numPr>
          <w:ilvl w:val="0"/>
          <w:numId w:val="2"/>
        </w:numPr>
      </w:pPr>
      <w:r w:rsidRPr="00BC7985">
        <w:t>Heavy duty wheels and rubber feet</w:t>
      </w:r>
    </w:p>
    <w:p w14:paraId="4F51D714" w14:textId="77777777" w:rsidR="00043A93" w:rsidRPr="00BC7985" w:rsidRDefault="00043A93" w:rsidP="00043A93">
      <w:pPr>
        <w:numPr>
          <w:ilvl w:val="0"/>
          <w:numId w:val="2"/>
        </w:numPr>
      </w:pPr>
      <w:r>
        <w:t>S</w:t>
      </w:r>
      <w:r w:rsidRPr="00BC7985">
        <w:t>teel ball corners</w:t>
      </w:r>
      <w:r>
        <w:t xml:space="preserve"> and aluminum edge profiles</w:t>
      </w:r>
    </w:p>
    <w:p w14:paraId="4ABB2457" w14:textId="77777777" w:rsidR="00BC7985" w:rsidRPr="00BC7985" w:rsidRDefault="00BC7985" w:rsidP="00BC7985">
      <w:pPr>
        <w:numPr>
          <w:ilvl w:val="0"/>
          <w:numId w:val="2"/>
        </w:numPr>
      </w:pPr>
      <w:r w:rsidRPr="00BC7985">
        <w:t>Recessed spring-loaded padded handles</w:t>
      </w:r>
    </w:p>
    <w:p w14:paraId="086DFDD1" w14:textId="77777777" w:rsidR="00BC7985" w:rsidRPr="00BC7985" w:rsidRDefault="00BC7985" w:rsidP="00BC7985">
      <w:pPr>
        <w:numPr>
          <w:ilvl w:val="0"/>
          <w:numId w:val="2"/>
        </w:numPr>
      </w:pPr>
      <w:r w:rsidRPr="00BC7985">
        <w:t>Recessed butterfly latches with padlock staples</w:t>
      </w:r>
    </w:p>
    <w:p w14:paraId="7EAEF717" w14:textId="77777777" w:rsidR="00BC7985" w:rsidRPr="00BC7985" w:rsidRDefault="00BC7985" w:rsidP="00BC7985">
      <w:pPr>
        <w:numPr>
          <w:ilvl w:val="0"/>
          <w:numId w:val="2"/>
        </w:numPr>
      </w:pPr>
      <w:r w:rsidRPr="00BC7985">
        <w:t>Easy locking tongue and groove lid</w:t>
      </w:r>
    </w:p>
    <w:p w14:paraId="6971DD62" w14:textId="214BC938" w:rsidR="00BC7985" w:rsidRDefault="00BC7985" w:rsidP="00BC7985">
      <w:pPr>
        <w:numPr>
          <w:ilvl w:val="0"/>
          <w:numId w:val="2"/>
        </w:numPr>
      </w:pPr>
      <w:r w:rsidRPr="00BC7985">
        <w:t>1” high-density foam interior lining provides an additional level of protection during transport</w:t>
      </w:r>
    </w:p>
    <w:p w14:paraId="24617C3A" w14:textId="77777777" w:rsidR="00EE78A2" w:rsidRPr="00EE78A2" w:rsidRDefault="00EE78A2" w:rsidP="00EE78A2"/>
    <w:p w14:paraId="4B51B322" w14:textId="755F70A8" w:rsidR="00BC7985" w:rsidRPr="00BC7985" w:rsidRDefault="00BC7985" w:rsidP="00BC7985">
      <w:pPr>
        <w:rPr>
          <w:b/>
          <w:bCs/>
        </w:rPr>
      </w:pPr>
      <w:r w:rsidRPr="00BC7985">
        <w:rPr>
          <w:b/>
          <w:bCs/>
        </w:rPr>
        <w:t>Specifications</w:t>
      </w:r>
    </w:p>
    <w:p w14:paraId="1BBA9F83" w14:textId="7702C1C3" w:rsidR="00BC7985" w:rsidRPr="00BC7985" w:rsidRDefault="00BC7985" w:rsidP="00D06B4B">
      <w:pPr>
        <w:numPr>
          <w:ilvl w:val="0"/>
          <w:numId w:val="3"/>
        </w:numPr>
        <w:tabs>
          <w:tab w:val="left" w:pos="2559"/>
        </w:tabs>
      </w:pPr>
      <w:r w:rsidRPr="00BC7985">
        <w:t xml:space="preserve">Dimensions: </w:t>
      </w:r>
      <w:r w:rsidR="00D06B4B" w:rsidRPr="00D06B4B">
        <w:t>3</w:t>
      </w:r>
      <w:r w:rsidR="001F3384">
        <w:t>3</w:t>
      </w:r>
      <w:r w:rsidR="00D06B4B">
        <w:t xml:space="preserve">” x </w:t>
      </w:r>
      <w:r w:rsidR="00D06B4B" w:rsidRPr="00D06B4B">
        <w:t>23</w:t>
      </w:r>
      <w:r w:rsidR="00D06B4B">
        <w:t xml:space="preserve">” x </w:t>
      </w:r>
      <w:r w:rsidR="00D06B4B" w:rsidRPr="00D06B4B">
        <w:t>11</w:t>
      </w:r>
      <w:r w:rsidR="00D06B4B">
        <w:t>”</w:t>
      </w:r>
    </w:p>
    <w:p w14:paraId="61861238" w14:textId="2DAD5CBA" w:rsidR="00BC7985" w:rsidRPr="00BC7985" w:rsidRDefault="00BC7985" w:rsidP="00BC7985">
      <w:pPr>
        <w:numPr>
          <w:ilvl w:val="0"/>
          <w:numId w:val="3"/>
        </w:numPr>
      </w:pPr>
      <w:r w:rsidRPr="00BC7985">
        <w:t xml:space="preserve">Weight: </w:t>
      </w:r>
      <w:r w:rsidR="00D06B4B">
        <w:t>3</w:t>
      </w:r>
      <w:r w:rsidR="001F3384">
        <w:t>0</w:t>
      </w:r>
      <w:r w:rsidR="00D06B4B">
        <w:t>lb</w:t>
      </w:r>
    </w:p>
    <w:p w14:paraId="7F61DC52" w14:textId="77777777" w:rsidR="00BC7985" w:rsidRPr="00BC7985" w:rsidRDefault="00BC7985" w:rsidP="00BC7985"/>
    <w:p w14:paraId="3C390B2E" w14:textId="77777777" w:rsidR="00BC7985" w:rsidRDefault="00BC7985"/>
    <w:sectPr w:rsidR="00BC79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698C"/>
    <w:multiLevelType w:val="multilevel"/>
    <w:tmpl w:val="D1D8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4C00F9"/>
    <w:multiLevelType w:val="multilevel"/>
    <w:tmpl w:val="064C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9B73F0"/>
    <w:multiLevelType w:val="multilevel"/>
    <w:tmpl w:val="2A7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6981554">
    <w:abstractNumId w:val="0"/>
  </w:num>
  <w:num w:numId="2" w16cid:durableId="2021618044">
    <w:abstractNumId w:val="1"/>
  </w:num>
  <w:num w:numId="3" w16cid:durableId="413864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985"/>
    <w:rsid w:val="00043A93"/>
    <w:rsid w:val="001F3384"/>
    <w:rsid w:val="002C0B03"/>
    <w:rsid w:val="00406497"/>
    <w:rsid w:val="0068679F"/>
    <w:rsid w:val="00A120FA"/>
    <w:rsid w:val="00BC7985"/>
    <w:rsid w:val="00BE3031"/>
    <w:rsid w:val="00CD7B6C"/>
    <w:rsid w:val="00D06B4B"/>
    <w:rsid w:val="00D50706"/>
    <w:rsid w:val="00EE78A2"/>
    <w:rsid w:val="00F55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203F6D"/>
  <w15:chartTrackingRefBased/>
  <w15:docId w15:val="{94EE196C-9BFE-CE47-9DE4-C9E87FCB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79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79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79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79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9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9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9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9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9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9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9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9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9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9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9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9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9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985"/>
    <w:rPr>
      <w:rFonts w:eastAsiaTheme="majorEastAsia" w:cstheme="majorBidi"/>
      <w:color w:val="272727" w:themeColor="text1" w:themeTint="D8"/>
    </w:rPr>
  </w:style>
  <w:style w:type="paragraph" w:styleId="Title">
    <w:name w:val="Title"/>
    <w:basedOn w:val="Normal"/>
    <w:next w:val="Normal"/>
    <w:link w:val="TitleChar"/>
    <w:uiPriority w:val="10"/>
    <w:qFormat/>
    <w:rsid w:val="00BC79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9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9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9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985"/>
    <w:pPr>
      <w:spacing w:before="160"/>
      <w:jc w:val="center"/>
    </w:pPr>
    <w:rPr>
      <w:i/>
      <w:iCs/>
      <w:color w:val="404040" w:themeColor="text1" w:themeTint="BF"/>
    </w:rPr>
  </w:style>
  <w:style w:type="character" w:customStyle="1" w:styleId="QuoteChar">
    <w:name w:val="Quote Char"/>
    <w:basedOn w:val="DefaultParagraphFont"/>
    <w:link w:val="Quote"/>
    <w:uiPriority w:val="29"/>
    <w:rsid w:val="00BC7985"/>
    <w:rPr>
      <w:i/>
      <w:iCs/>
      <w:color w:val="404040" w:themeColor="text1" w:themeTint="BF"/>
    </w:rPr>
  </w:style>
  <w:style w:type="paragraph" w:styleId="ListParagraph">
    <w:name w:val="List Paragraph"/>
    <w:basedOn w:val="Normal"/>
    <w:uiPriority w:val="34"/>
    <w:qFormat/>
    <w:rsid w:val="00BC7985"/>
    <w:pPr>
      <w:ind w:left="720"/>
      <w:contextualSpacing/>
    </w:pPr>
  </w:style>
  <w:style w:type="character" w:styleId="IntenseEmphasis">
    <w:name w:val="Intense Emphasis"/>
    <w:basedOn w:val="DefaultParagraphFont"/>
    <w:uiPriority w:val="21"/>
    <w:qFormat/>
    <w:rsid w:val="00BC7985"/>
    <w:rPr>
      <w:i/>
      <w:iCs/>
      <w:color w:val="0F4761" w:themeColor="accent1" w:themeShade="BF"/>
    </w:rPr>
  </w:style>
  <w:style w:type="paragraph" w:styleId="IntenseQuote">
    <w:name w:val="Intense Quote"/>
    <w:basedOn w:val="Normal"/>
    <w:next w:val="Normal"/>
    <w:link w:val="IntenseQuoteChar"/>
    <w:uiPriority w:val="30"/>
    <w:qFormat/>
    <w:rsid w:val="00BC79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985"/>
    <w:rPr>
      <w:i/>
      <w:iCs/>
      <w:color w:val="0F4761" w:themeColor="accent1" w:themeShade="BF"/>
    </w:rPr>
  </w:style>
  <w:style w:type="character" w:styleId="IntenseReference">
    <w:name w:val="Intense Reference"/>
    <w:basedOn w:val="DefaultParagraphFont"/>
    <w:uiPriority w:val="32"/>
    <w:qFormat/>
    <w:rsid w:val="00BC79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220</Words>
  <Characters>1183</Characters>
  <Application>Microsoft Office Word</Application>
  <DocSecurity>0</DocSecurity>
  <Lines>28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Cohen [Mixware]</dc:creator>
  <cp:keywords/>
  <dc:description/>
  <cp:lastModifiedBy>Laurent Cohen [Mixware]</cp:lastModifiedBy>
  <cp:revision>8</cp:revision>
  <dcterms:created xsi:type="dcterms:W3CDTF">2026-01-04T20:10:00Z</dcterms:created>
  <dcterms:modified xsi:type="dcterms:W3CDTF">2026-01-08T00:55:00Z</dcterms:modified>
</cp:coreProperties>
</file>